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60" w:type="dxa"/>
        <w:tblInd w:w="108" w:type="dxa"/>
        <w:tblLayout w:type="fixed"/>
        <w:tblLook w:val="0000" w:firstRow="0" w:lastRow="0" w:firstColumn="0" w:lastColumn="0" w:noHBand="0" w:noVBand="0"/>
      </w:tblPr>
      <w:tblGrid>
        <w:gridCol w:w="2592"/>
        <w:gridCol w:w="2592"/>
        <w:gridCol w:w="2592"/>
        <w:gridCol w:w="2592"/>
        <w:gridCol w:w="2592"/>
      </w:tblGrid>
      <w:tr w:rsidR="008D0AE1" w:rsidRPr="001F24EF" w14:paraId="5FA919ED" w14:textId="77777777" w:rsidTr="008D0AE1">
        <w:trPr>
          <w:trHeight w:val="645"/>
        </w:trPr>
        <w:tc>
          <w:tcPr>
            <w:tcW w:w="2592" w:type="dxa"/>
            <w:tcBorders>
              <w:top w:val="single" w:sz="8" w:space="0" w:color="auto"/>
              <w:left w:val="single" w:sz="8" w:space="0" w:color="auto"/>
              <w:bottom w:val="single" w:sz="8" w:space="0" w:color="auto"/>
              <w:right w:val="single" w:sz="8" w:space="0" w:color="auto"/>
            </w:tcBorders>
            <w:noWrap/>
            <w:vAlign w:val="bottom"/>
          </w:tcPr>
          <w:p w14:paraId="6337C03B" w14:textId="77777777" w:rsidR="008D0AE1" w:rsidRPr="001F24EF" w:rsidRDefault="008D0AE1">
            <w:pPr>
              <w:jc w:val="center"/>
              <w:rPr>
                <w:rFonts w:ascii="Arial" w:hAnsi="Arial" w:cs="Arial"/>
                <w:b/>
                <w:bCs/>
                <w:sz w:val="17"/>
                <w:szCs w:val="17"/>
              </w:rPr>
            </w:pPr>
            <w:r w:rsidRPr="001F24EF">
              <w:rPr>
                <w:rFonts w:ascii="Arial" w:hAnsi="Arial" w:cs="Arial"/>
                <w:b/>
                <w:bCs/>
                <w:sz w:val="17"/>
                <w:szCs w:val="17"/>
              </w:rPr>
              <w:t>Benefits</w:t>
            </w:r>
          </w:p>
        </w:tc>
        <w:tc>
          <w:tcPr>
            <w:tcW w:w="2592" w:type="dxa"/>
            <w:tcBorders>
              <w:top w:val="single" w:sz="8" w:space="0" w:color="auto"/>
              <w:left w:val="nil"/>
              <w:bottom w:val="single" w:sz="8" w:space="0" w:color="auto"/>
              <w:right w:val="single" w:sz="8" w:space="0" w:color="auto"/>
            </w:tcBorders>
            <w:noWrap/>
            <w:vAlign w:val="bottom"/>
          </w:tcPr>
          <w:p w14:paraId="6CD687AC" w14:textId="5C6C8504" w:rsidR="008D0AE1" w:rsidRPr="001F24EF" w:rsidRDefault="008D0AE1">
            <w:pPr>
              <w:jc w:val="center"/>
              <w:rPr>
                <w:rFonts w:ascii="Arial" w:hAnsi="Arial" w:cs="Arial"/>
                <w:b/>
                <w:bCs/>
                <w:sz w:val="17"/>
                <w:szCs w:val="17"/>
              </w:rPr>
            </w:pPr>
            <w:r w:rsidRPr="001F24EF">
              <w:rPr>
                <w:rFonts w:ascii="Arial" w:hAnsi="Arial" w:cs="Arial"/>
                <w:b/>
                <w:bCs/>
                <w:sz w:val="17"/>
                <w:szCs w:val="17"/>
              </w:rPr>
              <w:t>Delta PMI D</w:t>
            </w:r>
            <w:r w:rsidR="00C6221E">
              <w:rPr>
                <w:rFonts w:ascii="Arial" w:hAnsi="Arial" w:cs="Arial"/>
                <w:b/>
                <w:bCs/>
                <w:sz w:val="17"/>
                <w:szCs w:val="17"/>
              </w:rPr>
              <w:t>ental H</w:t>
            </w:r>
            <w:r w:rsidRPr="001F24EF">
              <w:rPr>
                <w:rFonts w:ascii="Arial" w:hAnsi="Arial" w:cs="Arial"/>
                <w:b/>
                <w:bCs/>
                <w:sz w:val="17"/>
                <w:szCs w:val="17"/>
              </w:rPr>
              <w:t>MO</w:t>
            </w:r>
          </w:p>
        </w:tc>
        <w:tc>
          <w:tcPr>
            <w:tcW w:w="2592" w:type="dxa"/>
            <w:tcBorders>
              <w:top w:val="single" w:sz="8" w:space="0" w:color="auto"/>
              <w:left w:val="nil"/>
              <w:bottom w:val="single" w:sz="8" w:space="0" w:color="auto"/>
              <w:right w:val="single" w:sz="8" w:space="0" w:color="auto"/>
            </w:tcBorders>
            <w:vAlign w:val="bottom"/>
          </w:tcPr>
          <w:p w14:paraId="7D1FD56E" w14:textId="77777777" w:rsidR="008D0AE1" w:rsidRPr="001F24EF" w:rsidRDefault="008D0AE1">
            <w:pPr>
              <w:jc w:val="center"/>
              <w:rPr>
                <w:rFonts w:ascii="Arial" w:hAnsi="Arial" w:cs="Arial"/>
                <w:b/>
                <w:bCs/>
                <w:sz w:val="17"/>
                <w:szCs w:val="17"/>
              </w:rPr>
            </w:pPr>
            <w:r w:rsidRPr="001F24EF">
              <w:rPr>
                <w:rFonts w:ascii="Arial" w:hAnsi="Arial" w:cs="Arial"/>
                <w:b/>
                <w:bCs/>
                <w:sz w:val="17"/>
                <w:szCs w:val="17"/>
              </w:rPr>
              <w:t>Bright Now! Newport Dental HMO</w:t>
            </w:r>
          </w:p>
        </w:tc>
        <w:tc>
          <w:tcPr>
            <w:tcW w:w="2592" w:type="dxa"/>
            <w:tcBorders>
              <w:top w:val="single" w:sz="8" w:space="0" w:color="auto"/>
              <w:left w:val="nil"/>
              <w:bottom w:val="single" w:sz="8" w:space="0" w:color="auto"/>
              <w:right w:val="single" w:sz="8" w:space="0" w:color="auto"/>
            </w:tcBorders>
            <w:noWrap/>
            <w:vAlign w:val="bottom"/>
          </w:tcPr>
          <w:p w14:paraId="7DB2AE89" w14:textId="5CC5DEDD" w:rsidR="008D0AE1" w:rsidRPr="001F24EF" w:rsidRDefault="008D0AE1">
            <w:pPr>
              <w:jc w:val="center"/>
              <w:rPr>
                <w:rFonts w:ascii="Arial" w:hAnsi="Arial" w:cs="Arial"/>
                <w:b/>
                <w:bCs/>
                <w:sz w:val="17"/>
                <w:szCs w:val="17"/>
              </w:rPr>
            </w:pPr>
            <w:r w:rsidRPr="001F24EF">
              <w:rPr>
                <w:rFonts w:ascii="Arial" w:hAnsi="Arial" w:cs="Arial"/>
                <w:b/>
                <w:bCs/>
                <w:sz w:val="17"/>
                <w:szCs w:val="17"/>
              </w:rPr>
              <w:t>United Healthcare Dental</w:t>
            </w:r>
            <w:r w:rsidR="00C6221E">
              <w:rPr>
                <w:rFonts w:ascii="Arial" w:hAnsi="Arial" w:cs="Arial"/>
                <w:b/>
                <w:bCs/>
                <w:sz w:val="17"/>
                <w:szCs w:val="17"/>
              </w:rPr>
              <w:t xml:space="preserve"> HMO</w:t>
            </w:r>
          </w:p>
        </w:tc>
        <w:tc>
          <w:tcPr>
            <w:tcW w:w="2592" w:type="dxa"/>
            <w:tcBorders>
              <w:top w:val="single" w:sz="8" w:space="0" w:color="auto"/>
              <w:left w:val="single" w:sz="4" w:space="0" w:color="auto"/>
              <w:bottom w:val="single" w:sz="8" w:space="0" w:color="auto"/>
              <w:right w:val="single" w:sz="8" w:space="0" w:color="auto"/>
            </w:tcBorders>
            <w:noWrap/>
            <w:vAlign w:val="bottom"/>
          </w:tcPr>
          <w:p w14:paraId="4ADEC7F0" w14:textId="77777777" w:rsidR="008D0AE1" w:rsidRPr="001F24EF" w:rsidRDefault="008D0AE1" w:rsidP="00BE4151">
            <w:pPr>
              <w:jc w:val="center"/>
              <w:rPr>
                <w:rFonts w:ascii="Arial" w:hAnsi="Arial" w:cs="Arial"/>
                <w:b/>
                <w:bCs/>
                <w:sz w:val="17"/>
                <w:szCs w:val="17"/>
              </w:rPr>
            </w:pPr>
            <w:proofErr w:type="spellStart"/>
            <w:r w:rsidRPr="001F24EF">
              <w:rPr>
                <w:rFonts w:ascii="Arial" w:hAnsi="Arial" w:cs="Arial"/>
                <w:b/>
                <w:bCs/>
                <w:sz w:val="17"/>
                <w:szCs w:val="17"/>
              </w:rPr>
              <w:t>Self Funded</w:t>
            </w:r>
            <w:proofErr w:type="spellEnd"/>
            <w:r w:rsidRPr="001F24EF">
              <w:rPr>
                <w:rFonts w:ascii="Arial" w:hAnsi="Arial" w:cs="Arial"/>
                <w:b/>
                <w:bCs/>
                <w:sz w:val="17"/>
                <w:szCs w:val="17"/>
              </w:rPr>
              <w:t xml:space="preserve"> Plan 24AA </w:t>
            </w:r>
          </w:p>
        </w:tc>
      </w:tr>
      <w:tr w:rsidR="008D0AE1" w:rsidRPr="001F24EF" w14:paraId="55DF90A7" w14:textId="77777777" w:rsidTr="008D0AE1">
        <w:trPr>
          <w:trHeight w:val="660"/>
        </w:trPr>
        <w:tc>
          <w:tcPr>
            <w:tcW w:w="2592" w:type="dxa"/>
            <w:tcBorders>
              <w:top w:val="nil"/>
              <w:left w:val="single" w:sz="8" w:space="0" w:color="auto"/>
              <w:bottom w:val="single" w:sz="8" w:space="0" w:color="auto"/>
              <w:right w:val="single" w:sz="8" w:space="0" w:color="auto"/>
            </w:tcBorders>
            <w:vAlign w:val="center"/>
          </w:tcPr>
          <w:p w14:paraId="75548DD5" w14:textId="77777777" w:rsidR="008D0AE1" w:rsidRPr="001F24EF" w:rsidRDefault="008D0AE1">
            <w:pPr>
              <w:rPr>
                <w:rFonts w:ascii="Arial" w:hAnsi="Arial" w:cs="Arial"/>
                <w:sz w:val="17"/>
                <w:szCs w:val="17"/>
              </w:rPr>
            </w:pPr>
            <w:r w:rsidRPr="001F24EF">
              <w:rPr>
                <w:rFonts w:ascii="Arial" w:hAnsi="Arial" w:cs="Arial"/>
                <w:sz w:val="17"/>
                <w:szCs w:val="17"/>
              </w:rPr>
              <w:t>Preventative Services (such as exams, cleanings and x-ray)</w:t>
            </w:r>
          </w:p>
        </w:tc>
        <w:tc>
          <w:tcPr>
            <w:tcW w:w="2592" w:type="dxa"/>
            <w:tcBorders>
              <w:top w:val="nil"/>
              <w:left w:val="nil"/>
              <w:bottom w:val="single" w:sz="8" w:space="0" w:color="auto"/>
              <w:right w:val="single" w:sz="8" w:space="0" w:color="auto"/>
            </w:tcBorders>
            <w:noWrap/>
            <w:vAlign w:val="center"/>
          </w:tcPr>
          <w:p w14:paraId="47D2246E"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nil"/>
              <w:bottom w:val="single" w:sz="8" w:space="0" w:color="auto"/>
              <w:right w:val="single" w:sz="8" w:space="0" w:color="auto"/>
            </w:tcBorders>
            <w:noWrap/>
            <w:vAlign w:val="center"/>
          </w:tcPr>
          <w:p w14:paraId="63CC7A22"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nil"/>
              <w:bottom w:val="single" w:sz="8" w:space="0" w:color="auto"/>
              <w:right w:val="single" w:sz="8" w:space="0" w:color="auto"/>
            </w:tcBorders>
            <w:noWrap/>
            <w:vAlign w:val="center"/>
          </w:tcPr>
          <w:p w14:paraId="367652F4"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single" w:sz="4" w:space="0" w:color="auto"/>
              <w:bottom w:val="single" w:sz="8" w:space="0" w:color="auto"/>
              <w:right w:val="single" w:sz="8" w:space="0" w:color="auto"/>
            </w:tcBorders>
            <w:noWrap/>
            <w:vAlign w:val="center"/>
          </w:tcPr>
          <w:p w14:paraId="745923FE" w14:textId="77777777" w:rsidR="008D0AE1" w:rsidRPr="001F24EF" w:rsidRDefault="008D0AE1">
            <w:pPr>
              <w:jc w:val="center"/>
              <w:rPr>
                <w:rFonts w:ascii="Arial" w:hAnsi="Arial" w:cs="Arial"/>
                <w:sz w:val="17"/>
                <w:szCs w:val="17"/>
              </w:rPr>
            </w:pPr>
            <w:r w:rsidRPr="001F24EF">
              <w:rPr>
                <w:rFonts w:ascii="Arial" w:hAnsi="Arial" w:cs="Arial"/>
                <w:sz w:val="17"/>
                <w:szCs w:val="17"/>
              </w:rPr>
              <w:t>In network 100%</w:t>
            </w:r>
          </w:p>
          <w:p w14:paraId="1AC6C0CF" w14:textId="77777777" w:rsidR="008D0AE1" w:rsidRPr="001F24EF" w:rsidRDefault="008D0AE1">
            <w:pPr>
              <w:jc w:val="center"/>
              <w:rPr>
                <w:rFonts w:ascii="Arial" w:hAnsi="Arial" w:cs="Arial"/>
                <w:sz w:val="17"/>
                <w:szCs w:val="17"/>
              </w:rPr>
            </w:pPr>
            <w:r w:rsidRPr="001F24EF">
              <w:rPr>
                <w:rFonts w:ascii="Arial" w:hAnsi="Arial" w:cs="Arial"/>
                <w:sz w:val="17"/>
                <w:szCs w:val="17"/>
              </w:rPr>
              <w:t>Out of network 90%</w:t>
            </w:r>
          </w:p>
        </w:tc>
      </w:tr>
      <w:tr w:rsidR="008D0AE1" w:rsidRPr="001F24EF" w14:paraId="2950BEA2" w14:textId="77777777" w:rsidTr="008D0AE1">
        <w:trPr>
          <w:trHeight w:val="660"/>
        </w:trPr>
        <w:tc>
          <w:tcPr>
            <w:tcW w:w="2592" w:type="dxa"/>
            <w:tcBorders>
              <w:top w:val="nil"/>
              <w:left w:val="single" w:sz="8" w:space="0" w:color="auto"/>
              <w:bottom w:val="single" w:sz="8" w:space="0" w:color="auto"/>
              <w:right w:val="single" w:sz="8" w:space="0" w:color="auto"/>
            </w:tcBorders>
            <w:vAlign w:val="center"/>
          </w:tcPr>
          <w:p w14:paraId="7CBD2D22" w14:textId="77777777" w:rsidR="008D0AE1" w:rsidRPr="001F24EF" w:rsidRDefault="008D0AE1">
            <w:pPr>
              <w:rPr>
                <w:rFonts w:ascii="Arial" w:hAnsi="Arial" w:cs="Arial"/>
                <w:sz w:val="17"/>
                <w:szCs w:val="17"/>
              </w:rPr>
            </w:pPr>
            <w:r w:rsidRPr="001F24EF">
              <w:rPr>
                <w:rFonts w:ascii="Arial" w:hAnsi="Arial" w:cs="Arial"/>
                <w:sz w:val="17"/>
                <w:szCs w:val="17"/>
              </w:rPr>
              <w:t>Basic Services (such as root canals, fillings and oral surgery)</w:t>
            </w:r>
          </w:p>
        </w:tc>
        <w:tc>
          <w:tcPr>
            <w:tcW w:w="2592" w:type="dxa"/>
            <w:tcBorders>
              <w:top w:val="nil"/>
              <w:left w:val="nil"/>
              <w:bottom w:val="single" w:sz="8" w:space="0" w:color="auto"/>
              <w:right w:val="single" w:sz="8" w:space="0" w:color="auto"/>
            </w:tcBorders>
            <w:noWrap/>
            <w:vAlign w:val="center"/>
          </w:tcPr>
          <w:p w14:paraId="007962B9"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nil"/>
              <w:bottom w:val="single" w:sz="8" w:space="0" w:color="auto"/>
              <w:right w:val="single" w:sz="8" w:space="0" w:color="auto"/>
            </w:tcBorders>
            <w:noWrap/>
            <w:vAlign w:val="center"/>
          </w:tcPr>
          <w:p w14:paraId="4BCCFFF0"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nil"/>
              <w:bottom w:val="single" w:sz="8" w:space="0" w:color="auto"/>
              <w:right w:val="single" w:sz="8" w:space="0" w:color="auto"/>
            </w:tcBorders>
            <w:noWrap/>
            <w:vAlign w:val="center"/>
          </w:tcPr>
          <w:p w14:paraId="128384E4"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single" w:sz="4" w:space="0" w:color="auto"/>
              <w:bottom w:val="single" w:sz="8" w:space="0" w:color="auto"/>
              <w:right w:val="single" w:sz="8" w:space="0" w:color="auto"/>
            </w:tcBorders>
            <w:noWrap/>
            <w:vAlign w:val="center"/>
          </w:tcPr>
          <w:p w14:paraId="5A8DD094" w14:textId="77777777" w:rsidR="008D0AE1" w:rsidRPr="001F24EF" w:rsidRDefault="008D0AE1">
            <w:pPr>
              <w:jc w:val="center"/>
              <w:rPr>
                <w:rFonts w:ascii="Arial" w:hAnsi="Arial" w:cs="Arial"/>
                <w:sz w:val="17"/>
                <w:szCs w:val="17"/>
              </w:rPr>
            </w:pPr>
            <w:r w:rsidRPr="001F24EF">
              <w:rPr>
                <w:rFonts w:ascii="Arial" w:hAnsi="Arial" w:cs="Arial"/>
                <w:sz w:val="17"/>
                <w:szCs w:val="17"/>
              </w:rPr>
              <w:t xml:space="preserve">In network 85% </w:t>
            </w:r>
          </w:p>
          <w:p w14:paraId="0D87AEFC" w14:textId="77777777" w:rsidR="008D0AE1" w:rsidRPr="001F24EF" w:rsidRDefault="008D0AE1">
            <w:pPr>
              <w:jc w:val="center"/>
              <w:rPr>
                <w:rFonts w:ascii="Arial" w:hAnsi="Arial" w:cs="Arial"/>
                <w:sz w:val="17"/>
                <w:szCs w:val="17"/>
              </w:rPr>
            </w:pPr>
            <w:r w:rsidRPr="001F24EF">
              <w:rPr>
                <w:rFonts w:ascii="Arial" w:hAnsi="Arial" w:cs="Arial"/>
                <w:sz w:val="17"/>
                <w:szCs w:val="17"/>
              </w:rPr>
              <w:t>Out of network 70%</w:t>
            </w:r>
          </w:p>
        </w:tc>
      </w:tr>
      <w:tr w:rsidR="008D0AE1" w:rsidRPr="001F24EF" w14:paraId="0356F5D5" w14:textId="77777777" w:rsidTr="008D0AE1">
        <w:trPr>
          <w:trHeight w:val="660"/>
        </w:trPr>
        <w:tc>
          <w:tcPr>
            <w:tcW w:w="2592" w:type="dxa"/>
            <w:tcBorders>
              <w:top w:val="nil"/>
              <w:left w:val="single" w:sz="8" w:space="0" w:color="auto"/>
              <w:bottom w:val="single" w:sz="8" w:space="0" w:color="auto"/>
              <w:right w:val="single" w:sz="8" w:space="0" w:color="auto"/>
            </w:tcBorders>
            <w:vAlign w:val="center"/>
          </w:tcPr>
          <w:p w14:paraId="19AE1276" w14:textId="77777777" w:rsidR="008D0AE1" w:rsidRPr="001F24EF" w:rsidRDefault="008D0AE1">
            <w:pPr>
              <w:rPr>
                <w:rFonts w:ascii="Arial" w:hAnsi="Arial" w:cs="Arial"/>
                <w:sz w:val="17"/>
                <w:szCs w:val="17"/>
              </w:rPr>
            </w:pPr>
            <w:r w:rsidRPr="001F24EF">
              <w:rPr>
                <w:rFonts w:ascii="Arial" w:hAnsi="Arial" w:cs="Arial"/>
                <w:sz w:val="17"/>
                <w:szCs w:val="17"/>
              </w:rPr>
              <w:t>Major Services (such as crowns, bridges and dentures)</w:t>
            </w:r>
          </w:p>
        </w:tc>
        <w:tc>
          <w:tcPr>
            <w:tcW w:w="2592" w:type="dxa"/>
            <w:tcBorders>
              <w:top w:val="nil"/>
              <w:left w:val="nil"/>
              <w:bottom w:val="single" w:sz="8" w:space="0" w:color="auto"/>
              <w:right w:val="single" w:sz="8" w:space="0" w:color="auto"/>
            </w:tcBorders>
            <w:noWrap/>
            <w:vAlign w:val="center"/>
          </w:tcPr>
          <w:p w14:paraId="460708E4"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nil"/>
              <w:bottom w:val="nil"/>
              <w:right w:val="nil"/>
            </w:tcBorders>
            <w:noWrap/>
            <w:vAlign w:val="center"/>
          </w:tcPr>
          <w:p w14:paraId="16ECEC5F"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single" w:sz="8" w:space="0" w:color="auto"/>
              <w:bottom w:val="single" w:sz="8" w:space="0" w:color="auto"/>
              <w:right w:val="single" w:sz="8" w:space="0" w:color="auto"/>
            </w:tcBorders>
            <w:noWrap/>
            <w:vAlign w:val="center"/>
          </w:tcPr>
          <w:p w14:paraId="1A34AE50" w14:textId="77777777" w:rsidR="008D0AE1" w:rsidRPr="001F24EF" w:rsidRDefault="008D0AE1">
            <w:pPr>
              <w:jc w:val="center"/>
              <w:rPr>
                <w:rFonts w:ascii="Arial" w:hAnsi="Arial" w:cs="Arial"/>
                <w:sz w:val="17"/>
                <w:szCs w:val="17"/>
              </w:rPr>
            </w:pPr>
            <w:r w:rsidRPr="001F24EF">
              <w:rPr>
                <w:rFonts w:ascii="Arial" w:hAnsi="Arial" w:cs="Arial"/>
                <w:sz w:val="17"/>
                <w:szCs w:val="17"/>
              </w:rPr>
              <w:t>100%</w:t>
            </w:r>
          </w:p>
        </w:tc>
        <w:tc>
          <w:tcPr>
            <w:tcW w:w="2592" w:type="dxa"/>
            <w:tcBorders>
              <w:top w:val="nil"/>
              <w:left w:val="single" w:sz="4" w:space="0" w:color="auto"/>
              <w:bottom w:val="single" w:sz="8" w:space="0" w:color="auto"/>
              <w:right w:val="single" w:sz="8" w:space="0" w:color="auto"/>
            </w:tcBorders>
            <w:noWrap/>
            <w:vAlign w:val="center"/>
          </w:tcPr>
          <w:p w14:paraId="720FF692" w14:textId="77777777" w:rsidR="008D0AE1" w:rsidRPr="001F24EF" w:rsidRDefault="008D0AE1">
            <w:pPr>
              <w:jc w:val="center"/>
              <w:rPr>
                <w:rFonts w:ascii="Arial" w:hAnsi="Arial" w:cs="Arial"/>
                <w:sz w:val="17"/>
                <w:szCs w:val="17"/>
              </w:rPr>
            </w:pPr>
            <w:r w:rsidRPr="001F24EF">
              <w:rPr>
                <w:rFonts w:ascii="Arial" w:hAnsi="Arial" w:cs="Arial"/>
                <w:sz w:val="17"/>
                <w:szCs w:val="17"/>
              </w:rPr>
              <w:t>In network 70%</w:t>
            </w:r>
          </w:p>
          <w:p w14:paraId="69733220" w14:textId="77777777" w:rsidR="008D0AE1" w:rsidRPr="001F24EF" w:rsidRDefault="008D0AE1">
            <w:pPr>
              <w:jc w:val="center"/>
              <w:rPr>
                <w:rFonts w:ascii="Arial" w:hAnsi="Arial" w:cs="Arial"/>
                <w:sz w:val="17"/>
                <w:szCs w:val="17"/>
              </w:rPr>
            </w:pPr>
            <w:r w:rsidRPr="001F24EF">
              <w:rPr>
                <w:rFonts w:ascii="Arial" w:hAnsi="Arial" w:cs="Arial"/>
                <w:sz w:val="17"/>
                <w:szCs w:val="17"/>
              </w:rPr>
              <w:t>Out of network 50%</w:t>
            </w:r>
          </w:p>
        </w:tc>
      </w:tr>
      <w:tr w:rsidR="008D0AE1" w:rsidRPr="001F24EF" w14:paraId="53EEC3CC" w14:textId="77777777" w:rsidTr="008D0AE1">
        <w:trPr>
          <w:trHeight w:val="510"/>
        </w:trPr>
        <w:tc>
          <w:tcPr>
            <w:tcW w:w="2592" w:type="dxa"/>
            <w:tcBorders>
              <w:top w:val="nil"/>
              <w:left w:val="single" w:sz="8" w:space="0" w:color="auto"/>
              <w:bottom w:val="single" w:sz="8" w:space="0" w:color="auto"/>
              <w:right w:val="single" w:sz="8" w:space="0" w:color="auto"/>
            </w:tcBorders>
            <w:noWrap/>
            <w:vAlign w:val="center"/>
          </w:tcPr>
          <w:p w14:paraId="3A2197B0" w14:textId="77777777" w:rsidR="008D0AE1" w:rsidRPr="001F24EF" w:rsidRDefault="008D0AE1">
            <w:pPr>
              <w:rPr>
                <w:rFonts w:ascii="Arial" w:hAnsi="Arial" w:cs="Arial"/>
                <w:sz w:val="17"/>
                <w:szCs w:val="17"/>
              </w:rPr>
            </w:pPr>
            <w:r w:rsidRPr="001F24EF">
              <w:rPr>
                <w:rFonts w:ascii="Arial" w:hAnsi="Arial" w:cs="Arial"/>
                <w:sz w:val="17"/>
                <w:szCs w:val="17"/>
              </w:rPr>
              <w:t>Deductible</w:t>
            </w:r>
          </w:p>
        </w:tc>
        <w:tc>
          <w:tcPr>
            <w:tcW w:w="2592" w:type="dxa"/>
            <w:tcBorders>
              <w:top w:val="nil"/>
              <w:left w:val="nil"/>
              <w:bottom w:val="single" w:sz="8" w:space="0" w:color="auto"/>
              <w:right w:val="single" w:sz="8" w:space="0" w:color="auto"/>
            </w:tcBorders>
            <w:noWrap/>
            <w:vAlign w:val="center"/>
          </w:tcPr>
          <w:p w14:paraId="35C51454"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single" w:sz="8" w:space="0" w:color="auto"/>
              <w:left w:val="nil"/>
              <w:bottom w:val="single" w:sz="8" w:space="0" w:color="auto"/>
              <w:right w:val="single" w:sz="8" w:space="0" w:color="auto"/>
            </w:tcBorders>
            <w:noWrap/>
            <w:vAlign w:val="center"/>
          </w:tcPr>
          <w:p w14:paraId="64A9A8BD"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nil"/>
              <w:left w:val="nil"/>
              <w:bottom w:val="single" w:sz="8" w:space="0" w:color="auto"/>
              <w:right w:val="single" w:sz="8" w:space="0" w:color="auto"/>
            </w:tcBorders>
            <w:noWrap/>
            <w:vAlign w:val="center"/>
          </w:tcPr>
          <w:p w14:paraId="5BBB4CC6"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nil"/>
              <w:left w:val="single" w:sz="4" w:space="0" w:color="auto"/>
              <w:bottom w:val="single" w:sz="8" w:space="0" w:color="auto"/>
              <w:right w:val="single" w:sz="8" w:space="0" w:color="auto"/>
            </w:tcBorders>
            <w:noWrap/>
            <w:vAlign w:val="center"/>
          </w:tcPr>
          <w:p w14:paraId="3B7D3A45" w14:textId="77777777" w:rsidR="008D0AE1" w:rsidRPr="001F24EF" w:rsidRDefault="008D0AE1">
            <w:pPr>
              <w:jc w:val="center"/>
              <w:rPr>
                <w:rFonts w:ascii="Arial" w:hAnsi="Arial" w:cs="Arial"/>
                <w:sz w:val="17"/>
                <w:szCs w:val="17"/>
              </w:rPr>
            </w:pPr>
            <w:r w:rsidRPr="001F24EF">
              <w:rPr>
                <w:rFonts w:ascii="Arial" w:hAnsi="Arial" w:cs="Arial"/>
                <w:sz w:val="17"/>
                <w:szCs w:val="17"/>
              </w:rPr>
              <w:t xml:space="preserve">$75 per person/$225 per family </w:t>
            </w:r>
          </w:p>
          <w:p w14:paraId="4E3149F3" w14:textId="77777777" w:rsidR="008D0AE1" w:rsidRPr="001F24EF" w:rsidRDefault="008D0AE1">
            <w:pPr>
              <w:jc w:val="center"/>
              <w:rPr>
                <w:rFonts w:ascii="Arial" w:hAnsi="Arial" w:cs="Arial"/>
                <w:sz w:val="17"/>
                <w:szCs w:val="17"/>
              </w:rPr>
            </w:pPr>
            <w:r w:rsidRPr="001F24EF">
              <w:rPr>
                <w:rFonts w:ascii="Arial" w:hAnsi="Arial" w:cs="Arial"/>
                <w:sz w:val="17"/>
                <w:szCs w:val="17"/>
              </w:rPr>
              <w:t>In network waived on preventive</w:t>
            </w:r>
          </w:p>
        </w:tc>
      </w:tr>
      <w:tr w:rsidR="008D0AE1" w:rsidRPr="001F24EF" w14:paraId="2361C136" w14:textId="77777777" w:rsidTr="008D0AE1">
        <w:trPr>
          <w:trHeight w:val="405"/>
        </w:trPr>
        <w:tc>
          <w:tcPr>
            <w:tcW w:w="2592" w:type="dxa"/>
            <w:tcBorders>
              <w:top w:val="nil"/>
              <w:left w:val="single" w:sz="8" w:space="0" w:color="auto"/>
              <w:bottom w:val="single" w:sz="8" w:space="0" w:color="auto"/>
              <w:right w:val="single" w:sz="8" w:space="0" w:color="auto"/>
            </w:tcBorders>
            <w:noWrap/>
            <w:vAlign w:val="center"/>
          </w:tcPr>
          <w:p w14:paraId="09DA3EC2" w14:textId="77777777" w:rsidR="008D0AE1" w:rsidRPr="001F24EF" w:rsidRDefault="008D0AE1">
            <w:pPr>
              <w:rPr>
                <w:rFonts w:ascii="Arial" w:hAnsi="Arial" w:cs="Arial"/>
                <w:sz w:val="17"/>
                <w:szCs w:val="17"/>
              </w:rPr>
            </w:pPr>
            <w:r w:rsidRPr="001F24EF">
              <w:rPr>
                <w:rFonts w:ascii="Arial" w:hAnsi="Arial" w:cs="Arial"/>
                <w:sz w:val="17"/>
                <w:szCs w:val="17"/>
              </w:rPr>
              <w:t>Annual Maximum</w:t>
            </w:r>
          </w:p>
        </w:tc>
        <w:tc>
          <w:tcPr>
            <w:tcW w:w="2592" w:type="dxa"/>
            <w:tcBorders>
              <w:top w:val="nil"/>
              <w:left w:val="nil"/>
              <w:bottom w:val="single" w:sz="8" w:space="0" w:color="auto"/>
              <w:right w:val="single" w:sz="8" w:space="0" w:color="auto"/>
            </w:tcBorders>
            <w:noWrap/>
            <w:vAlign w:val="center"/>
          </w:tcPr>
          <w:p w14:paraId="14A63D32"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nil"/>
              <w:left w:val="nil"/>
              <w:bottom w:val="single" w:sz="8" w:space="0" w:color="auto"/>
              <w:right w:val="single" w:sz="8" w:space="0" w:color="auto"/>
            </w:tcBorders>
            <w:noWrap/>
            <w:vAlign w:val="center"/>
          </w:tcPr>
          <w:p w14:paraId="48865ACA"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nil"/>
              <w:left w:val="nil"/>
              <w:bottom w:val="single" w:sz="8" w:space="0" w:color="auto"/>
              <w:right w:val="single" w:sz="8" w:space="0" w:color="auto"/>
            </w:tcBorders>
            <w:noWrap/>
            <w:vAlign w:val="center"/>
          </w:tcPr>
          <w:p w14:paraId="6555D6FD"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nil"/>
              <w:left w:val="single" w:sz="4" w:space="0" w:color="auto"/>
              <w:bottom w:val="single" w:sz="8" w:space="0" w:color="auto"/>
              <w:right w:val="single" w:sz="8" w:space="0" w:color="auto"/>
            </w:tcBorders>
            <w:noWrap/>
            <w:vAlign w:val="center"/>
          </w:tcPr>
          <w:p w14:paraId="29259F6C" w14:textId="77777777" w:rsidR="008D0AE1" w:rsidRPr="001F24EF" w:rsidRDefault="008D0AE1">
            <w:pPr>
              <w:jc w:val="center"/>
              <w:rPr>
                <w:rFonts w:ascii="Arial" w:hAnsi="Arial" w:cs="Arial"/>
                <w:sz w:val="17"/>
                <w:szCs w:val="17"/>
              </w:rPr>
            </w:pPr>
            <w:r w:rsidRPr="001F24EF">
              <w:rPr>
                <w:rFonts w:ascii="Arial" w:hAnsi="Arial" w:cs="Arial"/>
                <w:sz w:val="17"/>
                <w:szCs w:val="17"/>
              </w:rPr>
              <w:t>$2,500</w:t>
            </w:r>
          </w:p>
        </w:tc>
      </w:tr>
      <w:tr w:rsidR="008D0AE1" w:rsidRPr="001F24EF" w14:paraId="7793F9BE" w14:textId="77777777" w:rsidTr="008D0AE1">
        <w:trPr>
          <w:trHeight w:val="405"/>
        </w:trPr>
        <w:tc>
          <w:tcPr>
            <w:tcW w:w="2592" w:type="dxa"/>
            <w:tcBorders>
              <w:top w:val="nil"/>
              <w:left w:val="single" w:sz="8" w:space="0" w:color="auto"/>
              <w:bottom w:val="single" w:sz="8" w:space="0" w:color="auto"/>
              <w:right w:val="single" w:sz="8" w:space="0" w:color="auto"/>
            </w:tcBorders>
            <w:noWrap/>
            <w:vAlign w:val="center"/>
          </w:tcPr>
          <w:p w14:paraId="783DF953" w14:textId="77777777" w:rsidR="008D0AE1" w:rsidRPr="001F24EF" w:rsidRDefault="008D0AE1">
            <w:pPr>
              <w:rPr>
                <w:rFonts w:ascii="Arial" w:hAnsi="Arial" w:cs="Arial"/>
                <w:sz w:val="17"/>
                <w:szCs w:val="17"/>
              </w:rPr>
            </w:pPr>
            <w:r w:rsidRPr="001F24EF">
              <w:rPr>
                <w:rFonts w:ascii="Arial" w:hAnsi="Arial" w:cs="Arial"/>
                <w:sz w:val="17"/>
                <w:szCs w:val="17"/>
              </w:rPr>
              <w:t xml:space="preserve">Annual maximum for children </w:t>
            </w:r>
            <w:proofErr w:type="gramStart"/>
            <w:r w:rsidRPr="001F24EF">
              <w:rPr>
                <w:rFonts w:ascii="Arial" w:hAnsi="Arial" w:cs="Arial"/>
                <w:sz w:val="17"/>
                <w:szCs w:val="17"/>
              </w:rPr>
              <w:t>under age</w:t>
            </w:r>
            <w:proofErr w:type="gramEnd"/>
            <w:r w:rsidRPr="001F24EF">
              <w:rPr>
                <w:rFonts w:ascii="Arial" w:hAnsi="Arial" w:cs="Arial"/>
                <w:sz w:val="17"/>
                <w:szCs w:val="17"/>
              </w:rPr>
              <w:t xml:space="preserve"> 19</w:t>
            </w:r>
          </w:p>
        </w:tc>
        <w:tc>
          <w:tcPr>
            <w:tcW w:w="2592" w:type="dxa"/>
            <w:tcBorders>
              <w:top w:val="nil"/>
              <w:left w:val="nil"/>
              <w:bottom w:val="single" w:sz="8" w:space="0" w:color="auto"/>
              <w:right w:val="single" w:sz="8" w:space="0" w:color="auto"/>
            </w:tcBorders>
            <w:noWrap/>
            <w:vAlign w:val="center"/>
          </w:tcPr>
          <w:p w14:paraId="7C92D4A4"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nil"/>
              <w:left w:val="nil"/>
              <w:bottom w:val="single" w:sz="8" w:space="0" w:color="auto"/>
              <w:right w:val="single" w:sz="8" w:space="0" w:color="auto"/>
            </w:tcBorders>
            <w:noWrap/>
            <w:vAlign w:val="center"/>
          </w:tcPr>
          <w:p w14:paraId="27F4A292"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nil"/>
              <w:left w:val="nil"/>
              <w:bottom w:val="single" w:sz="8" w:space="0" w:color="auto"/>
              <w:right w:val="single" w:sz="8" w:space="0" w:color="auto"/>
            </w:tcBorders>
            <w:noWrap/>
            <w:vAlign w:val="center"/>
          </w:tcPr>
          <w:p w14:paraId="6F0D92C7"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c>
          <w:tcPr>
            <w:tcW w:w="2592" w:type="dxa"/>
            <w:tcBorders>
              <w:top w:val="nil"/>
              <w:left w:val="single" w:sz="4" w:space="0" w:color="auto"/>
              <w:bottom w:val="single" w:sz="8" w:space="0" w:color="auto"/>
              <w:right w:val="single" w:sz="8" w:space="0" w:color="auto"/>
            </w:tcBorders>
            <w:noWrap/>
            <w:vAlign w:val="center"/>
          </w:tcPr>
          <w:p w14:paraId="76C4D107" w14:textId="77777777" w:rsidR="008D0AE1" w:rsidRPr="001F24EF" w:rsidRDefault="008D0AE1">
            <w:pPr>
              <w:jc w:val="center"/>
              <w:rPr>
                <w:rFonts w:ascii="Arial" w:hAnsi="Arial" w:cs="Arial"/>
                <w:sz w:val="17"/>
                <w:szCs w:val="17"/>
              </w:rPr>
            </w:pPr>
            <w:r w:rsidRPr="001F24EF">
              <w:rPr>
                <w:rFonts w:ascii="Arial" w:hAnsi="Arial" w:cs="Arial"/>
                <w:sz w:val="17"/>
                <w:szCs w:val="17"/>
              </w:rPr>
              <w:t>None</w:t>
            </w:r>
          </w:p>
        </w:tc>
      </w:tr>
      <w:tr w:rsidR="008D0AE1" w:rsidRPr="001F24EF" w14:paraId="634F54C2" w14:textId="77777777" w:rsidTr="008D0AE1">
        <w:trPr>
          <w:trHeight w:val="1740"/>
        </w:trPr>
        <w:tc>
          <w:tcPr>
            <w:tcW w:w="2592" w:type="dxa"/>
            <w:tcBorders>
              <w:top w:val="nil"/>
              <w:left w:val="single" w:sz="8" w:space="0" w:color="auto"/>
              <w:bottom w:val="single" w:sz="8" w:space="0" w:color="auto"/>
              <w:right w:val="single" w:sz="8" w:space="0" w:color="auto"/>
            </w:tcBorders>
            <w:noWrap/>
            <w:vAlign w:val="center"/>
          </w:tcPr>
          <w:p w14:paraId="02E0E623" w14:textId="77777777" w:rsidR="008D0AE1" w:rsidRPr="001F24EF" w:rsidRDefault="008D0AE1" w:rsidP="001F24EF">
            <w:pPr>
              <w:rPr>
                <w:rFonts w:ascii="Arial" w:hAnsi="Arial" w:cs="Arial"/>
                <w:sz w:val="17"/>
                <w:szCs w:val="17"/>
              </w:rPr>
            </w:pPr>
            <w:r w:rsidRPr="001F24EF">
              <w:rPr>
                <w:rFonts w:ascii="Arial" w:hAnsi="Arial" w:cs="Arial"/>
                <w:sz w:val="17"/>
                <w:szCs w:val="17"/>
              </w:rPr>
              <w:t>Orthodontics</w:t>
            </w:r>
          </w:p>
        </w:tc>
        <w:tc>
          <w:tcPr>
            <w:tcW w:w="2592" w:type="dxa"/>
            <w:tcBorders>
              <w:top w:val="nil"/>
              <w:left w:val="nil"/>
              <w:bottom w:val="single" w:sz="8" w:space="0" w:color="auto"/>
              <w:right w:val="single" w:sz="8" w:space="0" w:color="auto"/>
            </w:tcBorders>
            <w:vAlign w:val="center"/>
          </w:tcPr>
          <w:p w14:paraId="08E986CA" w14:textId="77777777" w:rsidR="008D0AE1" w:rsidRPr="001F24EF" w:rsidRDefault="008D0AE1" w:rsidP="001F24EF">
            <w:pPr>
              <w:rPr>
                <w:rFonts w:ascii="Arial" w:hAnsi="Arial" w:cs="Arial"/>
                <w:sz w:val="17"/>
                <w:szCs w:val="17"/>
              </w:rPr>
            </w:pPr>
            <w:r w:rsidRPr="001F24EF">
              <w:rPr>
                <w:rFonts w:ascii="Arial" w:hAnsi="Arial" w:cs="Arial"/>
                <w:sz w:val="17"/>
                <w:szCs w:val="17"/>
              </w:rPr>
              <w:t>Start-up fees</w:t>
            </w:r>
            <w:proofErr w:type="gramStart"/>
            <w:r w:rsidRPr="001F24EF">
              <w:rPr>
                <w:rFonts w:ascii="Arial" w:hAnsi="Arial" w:cs="Arial"/>
                <w:sz w:val="17"/>
                <w:szCs w:val="17"/>
              </w:rPr>
              <w:t>:  $</w:t>
            </w:r>
            <w:proofErr w:type="gramEnd"/>
            <w:r w:rsidRPr="001F24EF">
              <w:rPr>
                <w:rFonts w:ascii="Arial" w:hAnsi="Arial" w:cs="Arial"/>
                <w:sz w:val="17"/>
                <w:szCs w:val="17"/>
              </w:rPr>
              <w:t>350</w:t>
            </w:r>
          </w:p>
          <w:p w14:paraId="01E49E19" w14:textId="77777777" w:rsidR="008D0AE1" w:rsidRPr="001F24EF" w:rsidRDefault="008D0AE1" w:rsidP="001F24EF">
            <w:pPr>
              <w:rPr>
                <w:rFonts w:ascii="Arial" w:hAnsi="Arial" w:cs="Arial"/>
                <w:sz w:val="17"/>
                <w:szCs w:val="17"/>
              </w:rPr>
            </w:pPr>
          </w:p>
          <w:p w14:paraId="3A91DDB8" w14:textId="77777777" w:rsidR="008D0AE1" w:rsidRPr="001F24EF" w:rsidRDefault="008D0AE1" w:rsidP="001F24EF">
            <w:pPr>
              <w:rPr>
                <w:rFonts w:ascii="Arial" w:hAnsi="Arial" w:cs="Arial"/>
                <w:sz w:val="17"/>
                <w:szCs w:val="17"/>
              </w:rPr>
            </w:pPr>
            <w:r w:rsidRPr="001F24EF">
              <w:rPr>
                <w:rFonts w:ascii="Arial" w:hAnsi="Arial" w:cs="Arial"/>
                <w:sz w:val="17"/>
                <w:szCs w:val="17"/>
              </w:rPr>
              <w:t xml:space="preserve">Child to age 19 $1,600 </w:t>
            </w:r>
            <w:proofErr w:type="gramStart"/>
            <w:r w:rsidRPr="001F24EF">
              <w:rPr>
                <w:rFonts w:ascii="Arial" w:hAnsi="Arial" w:cs="Arial"/>
                <w:sz w:val="17"/>
                <w:szCs w:val="17"/>
              </w:rPr>
              <w:t>maximum</w:t>
            </w:r>
            <w:proofErr w:type="gramEnd"/>
          </w:p>
          <w:p w14:paraId="08F3B2B8" w14:textId="77777777" w:rsidR="008D0AE1" w:rsidRPr="001F24EF" w:rsidRDefault="008D0AE1" w:rsidP="001F24EF">
            <w:pPr>
              <w:rPr>
                <w:rFonts w:ascii="Arial" w:hAnsi="Arial" w:cs="Arial"/>
                <w:sz w:val="17"/>
                <w:szCs w:val="17"/>
              </w:rPr>
            </w:pPr>
          </w:p>
          <w:p w14:paraId="081BFC63" w14:textId="77777777" w:rsidR="008D0AE1" w:rsidRPr="001F24EF" w:rsidRDefault="008D0AE1" w:rsidP="001F24EF">
            <w:pPr>
              <w:rPr>
                <w:rFonts w:ascii="Arial" w:hAnsi="Arial" w:cs="Arial"/>
                <w:sz w:val="17"/>
                <w:szCs w:val="17"/>
              </w:rPr>
            </w:pPr>
            <w:r w:rsidRPr="001F24EF">
              <w:rPr>
                <w:rFonts w:ascii="Arial" w:hAnsi="Arial" w:cs="Arial"/>
                <w:sz w:val="17"/>
                <w:szCs w:val="17"/>
              </w:rPr>
              <w:t>Adults $1,800 maximum</w:t>
            </w:r>
          </w:p>
        </w:tc>
        <w:tc>
          <w:tcPr>
            <w:tcW w:w="2592" w:type="dxa"/>
            <w:tcBorders>
              <w:top w:val="nil"/>
              <w:left w:val="nil"/>
              <w:bottom w:val="single" w:sz="8" w:space="0" w:color="auto"/>
              <w:right w:val="single" w:sz="8" w:space="0" w:color="auto"/>
            </w:tcBorders>
            <w:vAlign w:val="center"/>
          </w:tcPr>
          <w:p w14:paraId="34AE16A4" w14:textId="77777777" w:rsidR="008D0AE1" w:rsidRPr="001F24EF" w:rsidRDefault="008D0AE1" w:rsidP="001F24EF">
            <w:pPr>
              <w:rPr>
                <w:rFonts w:ascii="Arial" w:hAnsi="Arial" w:cs="Arial"/>
                <w:sz w:val="17"/>
                <w:szCs w:val="17"/>
              </w:rPr>
            </w:pPr>
            <w:r w:rsidRPr="001F24EF">
              <w:rPr>
                <w:rFonts w:ascii="Arial" w:hAnsi="Arial" w:cs="Arial"/>
                <w:sz w:val="17"/>
                <w:szCs w:val="17"/>
              </w:rPr>
              <w:t>70%</w:t>
            </w:r>
          </w:p>
          <w:p w14:paraId="15A75FA8" w14:textId="77777777" w:rsidR="008D0AE1" w:rsidRPr="001F24EF" w:rsidRDefault="008D0AE1" w:rsidP="001F24EF">
            <w:pPr>
              <w:rPr>
                <w:rFonts w:ascii="Arial" w:hAnsi="Arial" w:cs="Arial"/>
                <w:sz w:val="17"/>
                <w:szCs w:val="17"/>
              </w:rPr>
            </w:pPr>
          </w:p>
          <w:p w14:paraId="510D6DD9" w14:textId="77777777" w:rsidR="008D0AE1" w:rsidRPr="001F24EF" w:rsidRDefault="008D0AE1" w:rsidP="001F24EF">
            <w:pPr>
              <w:rPr>
                <w:rFonts w:ascii="Arial" w:hAnsi="Arial" w:cs="Arial"/>
                <w:sz w:val="17"/>
                <w:szCs w:val="17"/>
              </w:rPr>
            </w:pPr>
            <w:r w:rsidRPr="001F24EF">
              <w:rPr>
                <w:rFonts w:ascii="Arial" w:hAnsi="Arial" w:cs="Arial"/>
                <w:sz w:val="17"/>
                <w:szCs w:val="17"/>
              </w:rPr>
              <w:t>$1,200 maximum</w:t>
            </w:r>
          </w:p>
        </w:tc>
        <w:tc>
          <w:tcPr>
            <w:tcW w:w="2592" w:type="dxa"/>
            <w:tcBorders>
              <w:top w:val="nil"/>
              <w:left w:val="nil"/>
              <w:bottom w:val="single" w:sz="8" w:space="0" w:color="auto"/>
              <w:right w:val="single" w:sz="8" w:space="0" w:color="auto"/>
            </w:tcBorders>
            <w:vAlign w:val="center"/>
          </w:tcPr>
          <w:p w14:paraId="0B3BF20E" w14:textId="77777777" w:rsidR="008D0AE1" w:rsidRPr="001F24EF" w:rsidRDefault="008D0AE1" w:rsidP="001F24EF">
            <w:pPr>
              <w:numPr>
                <w:ilvl w:val="0"/>
                <w:numId w:val="1"/>
              </w:numPr>
              <w:tabs>
                <w:tab w:val="clear" w:pos="360"/>
                <w:tab w:val="num" w:pos="72"/>
              </w:tabs>
              <w:ind w:left="252" w:hanging="252"/>
              <w:rPr>
                <w:rFonts w:ascii="Arial" w:hAnsi="Arial" w:cs="Arial"/>
                <w:sz w:val="17"/>
                <w:szCs w:val="17"/>
              </w:rPr>
            </w:pPr>
            <w:r w:rsidRPr="001F24EF">
              <w:rPr>
                <w:rFonts w:ascii="Arial" w:hAnsi="Arial" w:cs="Arial"/>
                <w:sz w:val="17"/>
                <w:szCs w:val="17"/>
              </w:rPr>
              <w:t>Start-up fees:       $350</w:t>
            </w:r>
          </w:p>
          <w:p w14:paraId="15C1BCDC" w14:textId="77777777" w:rsidR="008D0AE1" w:rsidRPr="001F24EF" w:rsidRDefault="008D0AE1" w:rsidP="001F24EF">
            <w:pPr>
              <w:numPr>
                <w:ilvl w:val="0"/>
                <w:numId w:val="1"/>
              </w:numPr>
              <w:tabs>
                <w:tab w:val="left" w:pos="252"/>
              </w:tabs>
              <w:rPr>
                <w:rFonts w:ascii="Arial" w:hAnsi="Arial" w:cs="Arial"/>
                <w:sz w:val="17"/>
                <w:szCs w:val="17"/>
              </w:rPr>
            </w:pPr>
            <w:r w:rsidRPr="001F24EF">
              <w:rPr>
                <w:rFonts w:ascii="Arial" w:hAnsi="Arial" w:cs="Arial"/>
                <w:sz w:val="17"/>
                <w:szCs w:val="17"/>
              </w:rPr>
              <w:t>Retainers:            $150</w:t>
            </w:r>
          </w:p>
          <w:p w14:paraId="4476F91F" w14:textId="77777777" w:rsidR="008D0AE1" w:rsidRPr="001F24EF" w:rsidRDefault="008D0AE1" w:rsidP="001F24EF">
            <w:pPr>
              <w:numPr>
                <w:ilvl w:val="0"/>
                <w:numId w:val="1"/>
              </w:numPr>
              <w:tabs>
                <w:tab w:val="clear" w:pos="360"/>
                <w:tab w:val="num" w:pos="252"/>
              </w:tabs>
              <w:ind w:left="252" w:hanging="252"/>
              <w:rPr>
                <w:rFonts w:ascii="Arial" w:hAnsi="Arial" w:cs="Arial"/>
                <w:sz w:val="17"/>
                <w:szCs w:val="17"/>
              </w:rPr>
            </w:pPr>
            <w:r w:rsidRPr="001F24EF">
              <w:rPr>
                <w:rFonts w:ascii="Arial" w:hAnsi="Arial" w:cs="Arial"/>
                <w:sz w:val="17"/>
                <w:szCs w:val="17"/>
              </w:rPr>
              <w:t xml:space="preserve">Treatment plan:   $750  </w:t>
            </w:r>
            <w:proofErr w:type="gramStart"/>
            <w:r w:rsidRPr="001F24EF">
              <w:rPr>
                <w:rFonts w:ascii="Arial" w:hAnsi="Arial" w:cs="Arial"/>
                <w:sz w:val="17"/>
                <w:szCs w:val="17"/>
              </w:rPr>
              <w:t xml:space="preserve">   (</w:t>
            </w:r>
            <w:proofErr w:type="gramEnd"/>
            <w:r w:rsidRPr="001F24EF">
              <w:rPr>
                <w:rFonts w:ascii="Arial" w:hAnsi="Arial" w:cs="Arial"/>
                <w:sz w:val="17"/>
                <w:szCs w:val="17"/>
              </w:rPr>
              <w:t xml:space="preserve">covers up to 24 months) </w:t>
            </w:r>
          </w:p>
          <w:p w14:paraId="233FF2C1" w14:textId="77777777" w:rsidR="008D0AE1" w:rsidRPr="001F24EF" w:rsidRDefault="008D0AE1" w:rsidP="001F24EF">
            <w:pPr>
              <w:numPr>
                <w:ilvl w:val="0"/>
                <w:numId w:val="1"/>
              </w:numPr>
              <w:tabs>
                <w:tab w:val="clear" w:pos="360"/>
                <w:tab w:val="num" w:pos="252"/>
              </w:tabs>
              <w:rPr>
                <w:rFonts w:ascii="Arial" w:hAnsi="Arial" w:cs="Arial"/>
                <w:sz w:val="17"/>
                <w:szCs w:val="17"/>
              </w:rPr>
            </w:pPr>
            <w:r w:rsidRPr="001F24EF">
              <w:rPr>
                <w:rFonts w:ascii="Arial" w:hAnsi="Arial" w:cs="Arial"/>
                <w:sz w:val="17"/>
                <w:szCs w:val="17"/>
              </w:rPr>
              <w:t xml:space="preserve">Additional charges after 24 months </w:t>
            </w:r>
          </w:p>
        </w:tc>
        <w:tc>
          <w:tcPr>
            <w:tcW w:w="2592" w:type="dxa"/>
            <w:tcBorders>
              <w:top w:val="nil"/>
              <w:left w:val="single" w:sz="4" w:space="0" w:color="auto"/>
              <w:bottom w:val="single" w:sz="8" w:space="0" w:color="auto"/>
              <w:right w:val="single" w:sz="8" w:space="0" w:color="auto"/>
            </w:tcBorders>
            <w:vAlign w:val="center"/>
          </w:tcPr>
          <w:p w14:paraId="67509D71" w14:textId="77777777" w:rsidR="008D0AE1" w:rsidRPr="001F24EF" w:rsidRDefault="008D0AE1" w:rsidP="001F24EF">
            <w:pPr>
              <w:rPr>
                <w:rFonts w:ascii="Arial" w:hAnsi="Arial" w:cs="Arial"/>
                <w:sz w:val="17"/>
                <w:szCs w:val="17"/>
              </w:rPr>
            </w:pPr>
            <w:r w:rsidRPr="001F24EF">
              <w:rPr>
                <w:rFonts w:ascii="Arial" w:hAnsi="Arial" w:cs="Arial"/>
                <w:sz w:val="17"/>
                <w:szCs w:val="17"/>
              </w:rPr>
              <w:t>70%</w:t>
            </w:r>
          </w:p>
          <w:p w14:paraId="1AB4F542" w14:textId="77777777" w:rsidR="008D0AE1" w:rsidRPr="001F24EF" w:rsidRDefault="008D0AE1" w:rsidP="001F24EF">
            <w:pPr>
              <w:rPr>
                <w:rFonts w:ascii="Arial" w:hAnsi="Arial" w:cs="Arial"/>
                <w:sz w:val="17"/>
                <w:szCs w:val="17"/>
              </w:rPr>
            </w:pPr>
          </w:p>
          <w:p w14:paraId="2B31AC76" w14:textId="77777777" w:rsidR="008D0AE1" w:rsidRPr="001F24EF" w:rsidRDefault="008D0AE1" w:rsidP="001F24EF">
            <w:pPr>
              <w:rPr>
                <w:rFonts w:ascii="Arial" w:hAnsi="Arial" w:cs="Arial"/>
                <w:sz w:val="17"/>
                <w:szCs w:val="17"/>
              </w:rPr>
            </w:pPr>
            <w:r w:rsidRPr="001F24EF">
              <w:rPr>
                <w:rFonts w:ascii="Arial" w:hAnsi="Arial" w:cs="Arial"/>
                <w:sz w:val="17"/>
                <w:szCs w:val="17"/>
              </w:rPr>
              <w:t>lifetime maximum $2,500</w:t>
            </w:r>
          </w:p>
          <w:p w14:paraId="2BB1E949" w14:textId="77777777" w:rsidR="008D0AE1" w:rsidRPr="001F24EF" w:rsidRDefault="008D0AE1" w:rsidP="001F24EF">
            <w:pPr>
              <w:rPr>
                <w:rFonts w:ascii="Arial" w:hAnsi="Arial" w:cs="Arial"/>
                <w:sz w:val="17"/>
                <w:szCs w:val="17"/>
              </w:rPr>
            </w:pPr>
          </w:p>
        </w:tc>
      </w:tr>
    </w:tbl>
    <w:p w14:paraId="75737C00" w14:textId="77777777" w:rsidR="00025EDB" w:rsidRDefault="00025EDB"/>
    <w:p w14:paraId="6A6910EC" w14:textId="1E9AB4BF" w:rsidR="008D0AE1" w:rsidRDefault="008D0AE1" w:rsidP="008D0AE1">
      <w:pPr>
        <w:ind w:left="720" w:hanging="720"/>
        <w:rPr>
          <w:rFonts w:ascii="Arial" w:hAnsi="Arial" w:cs="Arial"/>
          <w:sz w:val="18"/>
          <w:szCs w:val="18"/>
        </w:rPr>
      </w:pPr>
      <w:r>
        <w:rPr>
          <w:rFonts w:ascii="Arial" w:hAnsi="Arial" w:cs="Arial"/>
          <w:sz w:val="18"/>
          <w:szCs w:val="18"/>
        </w:rPr>
        <w:t>Note 1</w:t>
      </w:r>
      <w:proofErr w:type="gramStart"/>
      <w:r>
        <w:rPr>
          <w:rFonts w:ascii="Arial" w:hAnsi="Arial" w:cs="Arial"/>
          <w:sz w:val="18"/>
          <w:szCs w:val="18"/>
        </w:rPr>
        <w:t>:  If</w:t>
      </w:r>
      <w:proofErr w:type="gramEnd"/>
      <w:r>
        <w:rPr>
          <w:rFonts w:ascii="Arial" w:hAnsi="Arial" w:cs="Arial"/>
          <w:sz w:val="18"/>
          <w:szCs w:val="18"/>
        </w:rPr>
        <w:t xml:space="preserve"> you select either Delta PMI, United Health</w:t>
      </w:r>
      <w:r w:rsidR="001D2408">
        <w:rPr>
          <w:rFonts w:ascii="Arial" w:hAnsi="Arial" w:cs="Arial"/>
          <w:sz w:val="18"/>
          <w:szCs w:val="18"/>
        </w:rPr>
        <w:t>c</w:t>
      </w:r>
      <w:r>
        <w:rPr>
          <w:rFonts w:ascii="Arial" w:hAnsi="Arial" w:cs="Arial"/>
          <w:sz w:val="18"/>
          <w:szCs w:val="18"/>
        </w:rPr>
        <w:t xml:space="preserve">are Dental or Bright Now! </w:t>
      </w:r>
      <w:proofErr w:type="gramStart"/>
      <w:r>
        <w:rPr>
          <w:rFonts w:ascii="Arial" w:hAnsi="Arial" w:cs="Arial"/>
          <w:sz w:val="18"/>
          <w:szCs w:val="18"/>
        </w:rPr>
        <w:t>Newport</w:t>
      </w:r>
      <w:proofErr w:type="gramEnd"/>
      <w:r>
        <w:rPr>
          <w:rFonts w:ascii="Arial" w:hAnsi="Arial" w:cs="Arial"/>
          <w:sz w:val="18"/>
          <w:szCs w:val="18"/>
        </w:rPr>
        <w:t xml:space="preserve"> Dental Plans </w:t>
      </w:r>
      <w:proofErr w:type="gramStart"/>
      <w:r>
        <w:rPr>
          <w:rFonts w:ascii="Arial" w:hAnsi="Arial" w:cs="Arial"/>
          <w:sz w:val="18"/>
          <w:szCs w:val="18"/>
        </w:rPr>
        <w:t>you must</w:t>
      </w:r>
      <w:proofErr w:type="gramEnd"/>
      <w:r>
        <w:rPr>
          <w:rFonts w:ascii="Arial" w:hAnsi="Arial" w:cs="Arial"/>
          <w:sz w:val="18"/>
          <w:szCs w:val="18"/>
        </w:rPr>
        <w:t xml:space="preserve"> use one of their participating providers or no benefit will be payable.</w:t>
      </w:r>
    </w:p>
    <w:p w14:paraId="5BBB1090" w14:textId="77777777" w:rsidR="008D0AE1" w:rsidRDefault="008D0AE1" w:rsidP="008D0AE1">
      <w:pPr>
        <w:ind w:left="720" w:hanging="720"/>
        <w:rPr>
          <w:rFonts w:ascii="Arial" w:hAnsi="Arial" w:cs="Arial"/>
          <w:sz w:val="18"/>
          <w:szCs w:val="18"/>
        </w:rPr>
      </w:pPr>
    </w:p>
    <w:p w14:paraId="3277548E" w14:textId="77777777" w:rsidR="008D0AE1" w:rsidRDefault="008D0AE1" w:rsidP="008D0AE1">
      <w:pPr>
        <w:ind w:left="720" w:hanging="720"/>
        <w:rPr>
          <w:rFonts w:ascii="Arial" w:hAnsi="Arial" w:cs="Arial"/>
          <w:sz w:val="18"/>
          <w:szCs w:val="18"/>
        </w:rPr>
      </w:pPr>
      <w:r>
        <w:rPr>
          <w:rFonts w:ascii="Arial" w:hAnsi="Arial" w:cs="Arial"/>
          <w:sz w:val="18"/>
          <w:szCs w:val="18"/>
        </w:rPr>
        <w:t>Note 2</w:t>
      </w:r>
      <w:proofErr w:type="gramStart"/>
      <w:r>
        <w:rPr>
          <w:rFonts w:ascii="Arial" w:hAnsi="Arial" w:cs="Arial"/>
          <w:sz w:val="18"/>
          <w:szCs w:val="18"/>
        </w:rPr>
        <w:t>:  If</w:t>
      </w:r>
      <w:proofErr w:type="gramEnd"/>
      <w:r>
        <w:rPr>
          <w:rFonts w:ascii="Arial" w:hAnsi="Arial" w:cs="Arial"/>
          <w:sz w:val="18"/>
          <w:szCs w:val="18"/>
        </w:rPr>
        <w:t xml:space="preserve"> you select the </w:t>
      </w:r>
      <w:proofErr w:type="spellStart"/>
      <w:r>
        <w:rPr>
          <w:rFonts w:ascii="Arial" w:hAnsi="Arial" w:cs="Arial"/>
          <w:sz w:val="18"/>
          <w:szCs w:val="18"/>
        </w:rPr>
        <w:t>Self Funded</w:t>
      </w:r>
      <w:proofErr w:type="spellEnd"/>
      <w:r>
        <w:rPr>
          <w:rFonts w:ascii="Arial" w:hAnsi="Arial" w:cs="Arial"/>
          <w:sz w:val="18"/>
          <w:szCs w:val="18"/>
        </w:rPr>
        <w:t xml:space="preserve"> </w:t>
      </w:r>
      <w:proofErr w:type="gramStart"/>
      <w:r>
        <w:rPr>
          <w:rFonts w:ascii="Arial" w:hAnsi="Arial" w:cs="Arial"/>
          <w:sz w:val="18"/>
          <w:szCs w:val="18"/>
        </w:rPr>
        <w:t>Plan</w:t>
      </w:r>
      <w:proofErr w:type="gramEnd"/>
      <w:r>
        <w:rPr>
          <w:rFonts w:ascii="Arial" w:hAnsi="Arial" w:cs="Arial"/>
          <w:sz w:val="18"/>
          <w:szCs w:val="18"/>
        </w:rPr>
        <w:t xml:space="preserve"> you may see any dentist you choose.  After the annual deductible is satisfied, the Plan will reimburse the usual, reasonable and customary covered dental expenses at the percentage listed.</w:t>
      </w:r>
    </w:p>
    <w:p w14:paraId="26F3A92C" w14:textId="29D9DE5E" w:rsidR="008D0AE1" w:rsidRDefault="001D2408" w:rsidP="001D2408">
      <w:pPr>
        <w:tabs>
          <w:tab w:val="left" w:pos="1380"/>
        </w:tabs>
        <w:ind w:left="72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6CADD1CD" w14:textId="77777777" w:rsidR="008D0AE1" w:rsidRDefault="008D0AE1" w:rsidP="008D0AE1">
      <w:pPr>
        <w:ind w:left="720" w:hanging="720"/>
        <w:rPr>
          <w:rFonts w:ascii="Arial" w:hAnsi="Arial" w:cs="Arial"/>
          <w:sz w:val="18"/>
          <w:szCs w:val="18"/>
        </w:rPr>
      </w:pPr>
      <w:r>
        <w:rPr>
          <w:rFonts w:ascii="Arial" w:hAnsi="Arial" w:cs="Arial"/>
          <w:sz w:val="18"/>
          <w:szCs w:val="18"/>
        </w:rPr>
        <w:t>Note 3</w:t>
      </w:r>
      <w:proofErr w:type="gramStart"/>
      <w:r>
        <w:rPr>
          <w:rFonts w:ascii="Arial" w:hAnsi="Arial" w:cs="Arial"/>
          <w:sz w:val="18"/>
          <w:szCs w:val="18"/>
        </w:rPr>
        <w:t>:  If</w:t>
      </w:r>
      <w:proofErr w:type="gramEnd"/>
      <w:r>
        <w:rPr>
          <w:rFonts w:ascii="Arial" w:hAnsi="Arial" w:cs="Arial"/>
          <w:sz w:val="18"/>
          <w:szCs w:val="18"/>
        </w:rPr>
        <w:t xml:space="preserve"> you select the Delta PMI Plan there is an additional </w:t>
      </w:r>
      <w:proofErr w:type="gramStart"/>
      <w:r>
        <w:rPr>
          <w:rFonts w:ascii="Arial" w:hAnsi="Arial" w:cs="Arial"/>
          <w:sz w:val="18"/>
          <w:szCs w:val="18"/>
        </w:rPr>
        <w:t>copayment</w:t>
      </w:r>
      <w:proofErr w:type="gramEnd"/>
      <w:r>
        <w:rPr>
          <w:rFonts w:ascii="Arial" w:hAnsi="Arial" w:cs="Arial"/>
          <w:sz w:val="18"/>
          <w:szCs w:val="18"/>
        </w:rPr>
        <w:t xml:space="preserve"> for </w:t>
      </w:r>
      <w:proofErr w:type="spellStart"/>
      <w:proofErr w:type="gramStart"/>
      <w:r>
        <w:rPr>
          <w:rFonts w:ascii="Arial" w:hAnsi="Arial" w:cs="Arial"/>
          <w:sz w:val="18"/>
          <w:szCs w:val="18"/>
        </w:rPr>
        <w:t>after hours</w:t>
      </w:r>
      <w:proofErr w:type="spellEnd"/>
      <w:proofErr w:type="gramEnd"/>
      <w:r>
        <w:rPr>
          <w:rFonts w:ascii="Arial" w:hAnsi="Arial" w:cs="Arial"/>
          <w:sz w:val="18"/>
          <w:szCs w:val="18"/>
        </w:rPr>
        <w:t xml:space="preserve"> office visits. In addition, there may be an additional cost for noble or high noble metals </w:t>
      </w:r>
      <w:bookmarkStart w:id="0" w:name="OLE_LINK1"/>
      <w:bookmarkStart w:id="1" w:name="OLE_LINK2"/>
      <w:r>
        <w:rPr>
          <w:rFonts w:ascii="Arial" w:hAnsi="Arial" w:cs="Arial"/>
          <w:sz w:val="18"/>
          <w:szCs w:val="18"/>
        </w:rPr>
        <w:t>for fillings, crowns, bridges, or prosthetic devices.</w:t>
      </w:r>
      <w:bookmarkEnd w:id="0"/>
      <w:bookmarkEnd w:id="1"/>
      <w:r>
        <w:rPr>
          <w:rFonts w:ascii="Arial" w:hAnsi="Arial" w:cs="Arial"/>
          <w:sz w:val="18"/>
          <w:szCs w:val="18"/>
        </w:rPr>
        <w:t xml:space="preserve"> </w:t>
      </w:r>
    </w:p>
    <w:p w14:paraId="635696FD" w14:textId="77777777" w:rsidR="001F24EF" w:rsidRPr="001F24EF" w:rsidRDefault="001F24EF" w:rsidP="009D53DC">
      <w:pPr>
        <w:rPr>
          <w:rFonts w:ascii="Arial" w:hAnsi="Arial" w:cs="Arial"/>
          <w:b/>
          <w:sz w:val="17"/>
          <w:szCs w:val="17"/>
        </w:rPr>
      </w:pPr>
    </w:p>
    <w:p w14:paraId="0BEB48F2" w14:textId="77777777" w:rsidR="009D53DC" w:rsidRPr="001F24EF" w:rsidRDefault="009D53DC" w:rsidP="009D53DC">
      <w:pPr>
        <w:rPr>
          <w:rFonts w:ascii="Arial" w:hAnsi="Arial" w:cs="Arial"/>
          <w:b/>
          <w:sz w:val="17"/>
          <w:szCs w:val="17"/>
        </w:rPr>
      </w:pPr>
      <w:r w:rsidRPr="001F24EF">
        <w:rPr>
          <w:rFonts w:ascii="Arial" w:hAnsi="Arial" w:cs="Arial"/>
          <w:b/>
          <w:sz w:val="17"/>
          <w:szCs w:val="17"/>
        </w:rPr>
        <w:t>Note: This summary chart is provided to facilitate comparison only. Refer to the summary plan description and plan inserts for exclusions, limitations and exact terms. Each DMO contains exclusions and limitations not listed above. Each DMO’s group dental service contract and combined evidence of coverage must be consulted to determine the exact terms and conditions. DMO’s furnish these documents upon request.</w:t>
      </w:r>
    </w:p>
    <w:sectPr w:rsidR="009D53DC" w:rsidRPr="001F24EF">
      <w:headerReference w:type="default" r:id="rId7"/>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9EAC6" w14:textId="77777777" w:rsidR="00724673" w:rsidRDefault="00724673">
      <w:r>
        <w:separator/>
      </w:r>
    </w:p>
  </w:endnote>
  <w:endnote w:type="continuationSeparator" w:id="0">
    <w:p w14:paraId="3367AAC6" w14:textId="77777777" w:rsidR="00724673" w:rsidRDefault="0072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073C" w14:textId="426CD328" w:rsidR="00E64484" w:rsidRDefault="00E64484" w:rsidP="009A2173">
    <w:pPr>
      <w:pStyle w:val="Footer"/>
      <w:tabs>
        <w:tab w:val="clear" w:pos="4320"/>
        <w:tab w:val="clear" w:pos="8640"/>
        <w:tab w:val="center" w:pos="6480"/>
        <w:tab w:val="right" w:pos="12870"/>
      </w:tabs>
      <w:rPr>
        <w:rFonts w:ascii="Arial" w:hAnsi="Arial" w:cs="Arial"/>
        <w:sz w:val="18"/>
        <w:szCs w:val="18"/>
      </w:rPr>
    </w:pPr>
    <w:r>
      <w:rPr>
        <w:rFonts w:ascii="Arial" w:hAnsi="Arial" w:cs="Arial"/>
        <w:sz w:val="18"/>
        <w:szCs w:val="18"/>
      </w:rPr>
      <w:t>D9</w:t>
    </w:r>
    <w:r>
      <w:rPr>
        <w:rFonts w:ascii="Arial" w:hAnsi="Arial" w:cs="Arial"/>
        <w:sz w:val="18"/>
        <w:szCs w:val="18"/>
      </w:rPr>
      <w:tab/>
    </w:r>
    <w:proofErr w:type="spellStart"/>
    <w:r w:rsidR="009A2173" w:rsidRPr="00B55AD2">
      <w:rPr>
        <w:rFonts w:ascii="Microsoft YaHei" w:eastAsia="Microsoft YaHei" w:hAnsi="Microsoft YaHei" w:cs="Microsoft YaHei"/>
        <w:sz w:val="20"/>
        <w:szCs w:val="20"/>
        <w:lang w:val="es-ES"/>
      </w:rPr>
      <w:t>Chinese</w:t>
    </w:r>
    <w:proofErr w:type="spellEnd"/>
    <w:r w:rsidR="009A2173" w:rsidRPr="00B55AD2">
      <w:rPr>
        <w:rFonts w:ascii="Microsoft YaHei" w:eastAsia="Microsoft YaHei" w:hAnsi="Microsoft YaHei" w:cs="Microsoft YaHei"/>
        <w:sz w:val="20"/>
        <w:szCs w:val="20"/>
        <w:lang w:val="es-ES"/>
      </w:rPr>
      <w:t xml:space="preserve"> (</w:t>
    </w:r>
    <w:proofErr w:type="spellStart"/>
    <w:r w:rsidR="009A2173" w:rsidRPr="00B55AD2">
      <w:rPr>
        <w:rFonts w:ascii="Microsoft YaHei" w:eastAsia="Microsoft YaHei" w:hAnsi="Microsoft YaHei" w:cs="Microsoft YaHei" w:hint="eastAsia"/>
        <w:sz w:val="20"/>
        <w:szCs w:val="20"/>
      </w:rPr>
      <w:t>中文</w:t>
    </w:r>
    <w:proofErr w:type="spellEnd"/>
    <w:r w:rsidR="009A2173" w:rsidRPr="00B55AD2">
      <w:rPr>
        <w:rFonts w:ascii="Microsoft YaHei" w:eastAsia="Microsoft YaHei" w:hAnsi="Microsoft YaHei" w:cs="Microsoft YaHei"/>
        <w:sz w:val="20"/>
        <w:szCs w:val="20"/>
        <w:lang w:val="es-ES"/>
      </w:rPr>
      <w:t>):</w:t>
    </w:r>
    <w:r w:rsidR="009A2173" w:rsidRPr="00B55AD2">
      <w:rPr>
        <w:rFonts w:ascii="Microsoft YaHei" w:eastAsia="Microsoft YaHei" w:hAnsi="Microsoft YaHei" w:cs="MS Mincho"/>
        <w:sz w:val="20"/>
        <w:szCs w:val="20"/>
        <w:lang w:val="es-ES" w:eastAsia="zh-CN"/>
      </w:rPr>
      <w:t xml:space="preserve"> </w:t>
    </w:r>
    <w:proofErr w:type="spellStart"/>
    <w:r w:rsidR="009A2173" w:rsidRPr="00B55AD2">
      <w:rPr>
        <w:rFonts w:ascii="Microsoft YaHei" w:eastAsia="Microsoft YaHei" w:hAnsi="Microsoft YaHei" w:cs="Microsoft YaHei" w:hint="eastAsia"/>
        <w:sz w:val="20"/>
        <w:szCs w:val="20"/>
      </w:rPr>
      <w:t>如果需要中文的幫助</w:t>
    </w:r>
    <w:proofErr w:type="spellEnd"/>
    <w:r w:rsidR="009A2173" w:rsidRPr="00B55AD2">
      <w:rPr>
        <w:rFonts w:ascii="Microsoft YaHei" w:eastAsia="Microsoft YaHei" w:hAnsi="Microsoft YaHei"/>
        <w:sz w:val="20"/>
        <w:szCs w:val="20"/>
        <w:lang w:val="es-ES"/>
      </w:rPr>
      <w:t xml:space="preserve">, </w:t>
    </w:r>
    <w:proofErr w:type="spellStart"/>
    <w:r w:rsidR="009A2173" w:rsidRPr="00B55AD2">
      <w:rPr>
        <w:rFonts w:ascii="Microsoft YaHei" w:eastAsia="Microsoft YaHei" w:hAnsi="Microsoft YaHei" w:cs="Microsoft YaHei" w:hint="eastAsia"/>
        <w:sz w:val="20"/>
        <w:szCs w:val="20"/>
      </w:rPr>
      <w:t>請撥打這個號碼</w:t>
    </w:r>
    <w:proofErr w:type="spellEnd"/>
    <w:r w:rsidR="009A2173" w:rsidRPr="00B55AD2">
      <w:rPr>
        <w:rFonts w:ascii="Microsoft YaHei" w:eastAsia="Microsoft YaHei" w:hAnsi="Microsoft YaHei"/>
        <w:sz w:val="20"/>
        <w:szCs w:val="20"/>
        <w:lang w:val="es-ES"/>
      </w:rPr>
      <w:t xml:space="preserve"> </w:t>
    </w:r>
    <w:r w:rsidR="009A2173" w:rsidRPr="00B55AD2">
      <w:rPr>
        <w:rFonts w:ascii="Microsoft YaHei" w:eastAsia="Microsoft YaHei" w:hAnsi="Microsoft YaHei"/>
        <w:sz w:val="20"/>
        <w:szCs w:val="20"/>
        <w:lang w:val="es-MX"/>
      </w:rPr>
      <w:t>1-800-267-3232</w:t>
    </w:r>
    <w:r w:rsidR="009A2173" w:rsidRPr="00B55AD2">
      <w:rPr>
        <w:rFonts w:ascii="Microsoft YaHei" w:eastAsia="Microsoft YaHei" w:hAnsi="Microsoft YaHei"/>
        <w:sz w:val="20"/>
        <w:szCs w:val="20"/>
        <w:lang w:val="es-ES"/>
      </w:rPr>
      <w:t>.</w:t>
    </w:r>
    <w:r w:rsidR="009A2173">
      <w:rPr>
        <w:rFonts w:ascii="Microsoft YaHei" w:eastAsia="Microsoft YaHei" w:hAnsi="Microsoft YaHei"/>
        <w:sz w:val="20"/>
        <w:szCs w:val="20"/>
        <w:lang w:val="es-ES"/>
      </w:rPr>
      <w:tab/>
    </w:r>
    <w:r w:rsidR="003320C5">
      <w:rPr>
        <w:rFonts w:ascii="Arial" w:hAnsi="Arial" w:cs="Arial"/>
        <w:sz w:val="18"/>
        <w:szCs w:val="18"/>
      </w:rPr>
      <w:t>0</w:t>
    </w:r>
    <w:r w:rsidR="009A2173">
      <w:rPr>
        <w:rFonts w:ascii="Arial" w:hAnsi="Arial" w:cs="Arial"/>
        <w:sz w:val="18"/>
        <w:szCs w:val="18"/>
      </w:rPr>
      <w:t>5</w:t>
    </w:r>
    <w:r w:rsidR="006A3CF5">
      <w:rPr>
        <w:rFonts w:ascii="Arial" w:hAnsi="Arial" w:cs="Arial"/>
        <w:sz w:val="18"/>
        <w:szCs w:val="18"/>
      </w:rPr>
      <w:t>/2</w:t>
    </w:r>
    <w:r w:rsidR="009A2173">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2801" w14:textId="77777777" w:rsidR="00724673" w:rsidRDefault="00724673">
      <w:r>
        <w:separator/>
      </w:r>
    </w:p>
  </w:footnote>
  <w:footnote w:type="continuationSeparator" w:id="0">
    <w:p w14:paraId="4B0197D1" w14:textId="77777777" w:rsidR="00724673" w:rsidRDefault="0072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1D12" w14:textId="77777777" w:rsidR="00E64484" w:rsidRDefault="00E64484">
    <w:pPr>
      <w:pStyle w:val="Header"/>
      <w:jc w:val="center"/>
      <w:rPr>
        <w:rFonts w:ascii="Arial" w:hAnsi="Arial" w:cs="Arial"/>
        <w:b/>
      </w:rPr>
    </w:pPr>
    <w:r>
      <w:rPr>
        <w:rFonts w:ascii="Arial" w:hAnsi="Arial" w:cs="Arial"/>
        <w:b/>
      </w:rPr>
      <w:t>Bay Area Automotive Group Welfare Fund</w:t>
    </w:r>
  </w:p>
  <w:p w14:paraId="0CCBE32E" w14:textId="77777777" w:rsidR="00E64484" w:rsidRDefault="00E64484">
    <w:pPr>
      <w:pStyle w:val="Header"/>
      <w:jc w:val="center"/>
      <w:rPr>
        <w:rFonts w:ascii="Arial" w:hAnsi="Arial" w:cs="Arial"/>
        <w:b/>
      </w:rPr>
    </w:pPr>
  </w:p>
  <w:p w14:paraId="04D71290" w14:textId="77777777" w:rsidR="00E64484" w:rsidRDefault="00E64484">
    <w:pPr>
      <w:pStyle w:val="Header"/>
      <w:jc w:val="center"/>
      <w:rPr>
        <w:rFonts w:ascii="Arial" w:hAnsi="Arial" w:cs="Arial"/>
        <w:b/>
      </w:rPr>
    </w:pPr>
    <w:r>
      <w:rPr>
        <w:rFonts w:ascii="Arial" w:hAnsi="Arial" w:cs="Arial"/>
        <w:b/>
      </w:rPr>
      <w:t>Dental Benefits</w:t>
    </w:r>
  </w:p>
  <w:p w14:paraId="49EFD04A" w14:textId="5C2EE25B" w:rsidR="00E64484" w:rsidRDefault="00E64484">
    <w:pPr>
      <w:pStyle w:val="Header"/>
      <w:jc w:val="center"/>
      <w:rPr>
        <w:rFonts w:ascii="Arial" w:hAnsi="Arial" w:cs="Arial"/>
        <w:b/>
      </w:rPr>
    </w:pPr>
    <w:r>
      <w:rPr>
        <w:rFonts w:ascii="Arial" w:hAnsi="Arial" w:cs="Arial"/>
        <w:b/>
      </w:rPr>
      <w:t xml:space="preserve">Benefit Comparison:  DMO’S Delta PMI/Bright </w:t>
    </w:r>
    <w:proofErr w:type="gramStart"/>
    <w:r>
      <w:rPr>
        <w:rFonts w:ascii="Arial" w:hAnsi="Arial" w:cs="Arial"/>
        <w:b/>
      </w:rPr>
      <w:t>Now!/</w:t>
    </w:r>
    <w:proofErr w:type="gramEnd"/>
    <w:r w:rsidR="001D2408">
      <w:rPr>
        <w:rFonts w:ascii="Arial" w:hAnsi="Arial" w:cs="Arial"/>
        <w:b/>
      </w:rPr>
      <w:t>UHC</w:t>
    </w:r>
    <w:r>
      <w:rPr>
        <w:rFonts w:ascii="Arial" w:hAnsi="Arial" w:cs="Arial"/>
        <w:b/>
      </w:rPr>
      <w:t xml:space="preserve"> Dental</w:t>
    </w:r>
  </w:p>
  <w:p w14:paraId="101686A5" w14:textId="4A950604" w:rsidR="00E64484" w:rsidRDefault="00E64484">
    <w:pPr>
      <w:pStyle w:val="Header"/>
      <w:jc w:val="center"/>
      <w:rPr>
        <w:rFonts w:ascii="Arial" w:hAnsi="Arial" w:cs="Arial"/>
        <w:b/>
      </w:rPr>
    </w:pPr>
    <w:proofErr w:type="spellStart"/>
    <w:r>
      <w:rPr>
        <w:rFonts w:ascii="Arial" w:hAnsi="Arial" w:cs="Arial"/>
        <w:b/>
      </w:rPr>
      <w:t>Self Funded</w:t>
    </w:r>
    <w:proofErr w:type="spellEnd"/>
    <w:r>
      <w:rPr>
        <w:rFonts w:ascii="Arial" w:hAnsi="Arial" w:cs="Arial"/>
        <w:b/>
      </w:rPr>
      <w:t xml:space="preserve"> Plan 24</w:t>
    </w:r>
    <w:r w:rsidR="00EE3E57">
      <w:rPr>
        <w:rFonts w:ascii="Arial" w:hAnsi="Arial" w:cs="Arial"/>
        <w:b/>
      </w:rPr>
      <w:t>AA</w:t>
    </w:r>
  </w:p>
  <w:p w14:paraId="4B3820A9" w14:textId="77777777" w:rsidR="00E64484" w:rsidRDefault="00E64484">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21285"/>
    <w:multiLevelType w:val="hybridMultilevel"/>
    <w:tmpl w:val="41663D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4C2F59"/>
    <w:multiLevelType w:val="hybridMultilevel"/>
    <w:tmpl w:val="2B1C4F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4E0719"/>
    <w:multiLevelType w:val="hybridMultilevel"/>
    <w:tmpl w:val="097425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FA4782"/>
    <w:multiLevelType w:val="hybridMultilevel"/>
    <w:tmpl w:val="63AC2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D0DF5"/>
    <w:multiLevelType w:val="hybridMultilevel"/>
    <w:tmpl w:val="5B64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8948693">
    <w:abstractNumId w:val="2"/>
  </w:num>
  <w:num w:numId="2" w16cid:durableId="1944411147">
    <w:abstractNumId w:val="4"/>
  </w:num>
  <w:num w:numId="3" w16cid:durableId="1803814486">
    <w:abstractNumId w:val="1"/>
  </w:num>
  <w:num w:numId="4" w16cid:durableId="1336035133">
    <w:abstractNumId w:val="0"/>
  </w:num>
  <w:num w:numId="5" w16cid:durableId="98763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31"/>
    <w:rsid w:val="000059B3"/>
    <w:rsid w:val="00025EDB"/>
    <w:rsid w:val="00100074"/>
    <w:rsid w:val="001C0B5A"/>
    <w:rsid w:val="001D2408"/>
    <w:rsid w:val="001F17D2"/>
    <w:rsid w:val="001F24EF"/>
    <w:rsid w:val="002451EE"/>
    <w:rsid w:val="002F5FAB"/>
    <w:rsid w:val="003320C5"/>
    <w:rsid w:val="003E65D1"/>
    <w:rsid w:val="00476194"/>
    <w:rsid w:val="00493F86"/>
    <w:rsid w:val="00504108"/>
    <w:rsid w:val="00505631"/>
    <w:rsid w:val="0056421C"/>
    <w:rsid w:val="005E557B"/>
    <w:rsid w:val="0060565F"/>
    <w:rsid w:val="00651FDA"/>
    <w:rsid w:val="00690A16"/>
    <w:rsid w:val="006A3CF5"/>
    <w:rsid w:val="00724673"/>
    <w:rsid w:val="00737FD9"/>
    <w:rsid w:val="007B3FE4"/>
    <w:rsid w:val="007F3132"/>
    <w:rsid w:val="007F409E"/>
    <w:rsid w:val="00875DC6"/>
    <w:rsid w:val="008D0AE1"/>
    <w:rsid w:val="00921677"/>
    <w:rsid w:val="00957158"/>
    <w:rsid w:val="009A2173"/>
    <w:rsid w:val="009D53DC"/>
    <w:rsid w:val="009E0356"/>
    <w:rsid w:val="00A132F4"/>
    <w:rsid w:val="00A41657"/>
    <w:rsid w:val="00A6339C"/>
    <w:rsid w:val="00AA1692"/>
    <w:rsid w:val="00AC0731"/>
    <w:rsid w:val="00B15855"/>
    <w:rsid w:val="00B323EA"/>
    <w:rsid w:val="00B532F4"/>
    <w:rsid w:val="00BE4151"/>
    <w:rsid w:val="00C503F1"/>
    <w:rsid w:val="00C6221E"/>
    <w:rsid w:val="00C7773A"/>
    <w:rsid w:val="00CC19AD"/>
    <w:rsid w:val="00CE3F38"/>
    <w:rsid w:val="00D32FD6"/>
    <w:rsid w:val="00E07A77"/>
    <w:rsid w:val="00E61921"/>
    <w:rsid w:val="00E64484"/>
    <w:rsid w:val="00EE3E57"/>
    <w:rsid w:val="00F56879"/>
    <w:rsid w:val="00F56C13"/>
    <w:rsid w:val="00FA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3082"/>
  <w15:chartTrackingRefBased/>
  <w15:docId w15:val="{2F263BD8-F3E9-4975-90EE-034CA75D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Arial" w:hAnsi="Arial" w:cs="Arial"/>
      <w:sz w:val="18"/>
      <w:szCs w:val="18"/>
    </w:rPr>
  </w:style>
  <w:style w:type="character" w:styleId="Hyperlink">
    <w:name w:val="Hyperlink"/>
    <w:rsid w:val="002F5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Benefits</vt:lpstr>
    </vt:vector>
  </TitlesOfParts>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subject/>
  <dc:creator>KBrandenburg</dc:creator>
  <cp:keywords/>
  <cp:lastModifiedBy>Paul Lai</cp:lastModifiedBy>
  <cp:revision>4</cp:revision>
  <cp:lastPrinted>2025-06-02T20:34:00Z</cp:lastPrinted>
  <dcterms:created xsi:type="dcterms:W3CDTF">2025-05-28T20:44:00Z</dcterms:created>
  <dcterms:modified xsi:type="dcterms:W3CDTF">2025-06-02T20:34:00Z</dcterms:modified>
</cp:coreProperties>
</file>